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2" w:rsidRDefault="002A5372" w:rsidP="002A5372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  <w:t>Н</w:t>
      </w:r>
      <w:r w:rsidRPr="002A5372"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  <w:t>ОРМАТИВНО-ПРАВОВЫЕ АКТЫ В СФЕРЕ ПРОТИВОДЕЙСТВИЯ КОРРУПЦИИ</w:t>
      </w:r>
    </w:p>
    <w:p w:rsidR="002A4F12" w:rsidRDefault="002A4F12" w:rsidP="002A4F12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bCs w:val="0"/>
          <w:caps/>
          <w:color w:val="333333"/>
          <w:sz w:val="45"/>
          <w:szCs w:val="45"/>
        </w:rPr>
      </w:pPr>
      <w:r>
        <w:rPr>
          <w:b w:val="0"/>
          <w:bCs w:val="0"/>
          <w:caps/>
          <w:color w:val="333333"/>
          <w:sz w:val="45"/>
          <w:szCs w:val="45"/>
        </w:rPr>
        <w:t>ФЕДЕРАЛЬНЫЕ ЗАКОНЫ</w:t>
      </w:r>
    </w:p>
    <w:p w:rsidR="002A5372" w:rsidRPr="002A5372" w:rsidRDefault="00D06311" w:rsidP="002A537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9" w:tgtFrame="_blank" w:tooltip="Федеральный закон от 25 декабря 2008 г. № 273-ФЗ" w:history="1">
        <w:r w:rsidR="002A5372" w:rsidRPr="002A5372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25 декабря 2008 г. № 273-ФЗ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противодействии коррупции»</w:t>
      </w:r>
      <w:r w:rsid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http://www.pravo.gov.ru/proxy/ips/?docbody=&amp;link_id=6&amp;nd=102126657&amp;intelsearch=</w:t>
      </w:r>
    </w:p>
    <w:p w:rsidR="002A5372" w:rsidRPr="002A5372" w:rsidRDefault="00D06311" w:rsidP="002A5372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10" w:tgtFrame="_blank" w:tooltip="Федеральный закон от 17 июня 2009 г. № 172-ФЗ" w:history="1">
        <w:r w:rsidR="002A5372" w:rsidRPr="002A5372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17 июня 2009 г. № 172-ФЗ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  <w:r w:rsid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http://www.pravo.gov.ru/proxy/ips/?docbody=&amp;link_id=5&amp;nd=102131168&amp;intelsearch=</w:t>
      </w:r>
    </w:p>
    <w:p w:rsidR="002A5372" w:rsidRPr="002A5372" w:rsidRDefault="00D06311" w:rsidP="002A537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42" w:firstLine="218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11" w:tgtFrame="_blank" w:tooltip="Федеральный закон от 7 мая 2013 г. № 79-ФЗ" w:history="1">
        <w:proofErr w:type="gramStart"/>
        <w:r w:rsidR="002A5372" w:rsidRPr="002A5372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7 мая 2013 г. № 79-ФЗ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http://www.pravo.gov.ru/proxy/ips/?docbody=&amp;link_id=1&amp;nd=102165163&amp;intelsea</w:t>
      </w:r>
      <w:proofErr w:type="gramEnd"/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rch=</w:t>
      </w:r>
    </w:p>
    <w:p w:rsidR="002A5372" w:rsidRPr="002A5372" w:rsidRDefault="00D06311" w:rsidP="002A53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12" w:tgtFrame="_blank" w:tooltip="Федеральный закон от 27 июля 2006 г. № 152-ФЗ" w:history="1">
        <w:r w:rsidR="002A5372" w:rsidRPr="002A5372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Федеральный закон от 27 июля 2006 г. № 152-ФЗ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персональных данных»</w:t>
      </w:r>
      <w:r w:rsidR="002A5372" w:rsidRPr="002A5372">
        <w:t xml:space="preserve"> 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http://www.pravo.gov.ru/proxy/</w:t>
      </w:r>
      <w:r w:rsidR="002A5372" w:rsidRPr="00CC0F7D"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  <w:t>ips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/?docbody=&amp;link_id=8&amp;nd=102108261&amp;intelsearch=</w:t>
      </w:r>
    </w:p>
    <w:p w:rsidR="002A5372" w:rsidRPr="002A5372" w:rsidRDefault="00D06311" w:rsidP="002A537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13" w:tgtFrame="_blank" w:tooltip="Федеральный закон от 3 декабря 2012 г. № 230-ФЗ" w:history="1">
        <w:r w:rsidR="002A5372" w:rsidRPr="002A5372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Федеральный закон от 3 декабря 2012 г. № 230-ФЗ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 «О </w:t>
      </w:r>
      <w:proofErr w:type="gramStart"/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контроле за</w:t>
      </w:r>
      <w:proofErr w:type="gramEnd"/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  <w:r w:rsid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http://www.pravo.gov.ru/proxy/ips/?docbody=&amp;link_id=2&amp;nd=102161337&amp;intelsearch=</w:t>
      </w:r>
    </w:p>
    <w:p w:rsidR="002A5372" w:rsidRPr="002A5372" w:rsidRDefault="00D06311" w:rsidP="002A537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14" w:tgtFrame="_blank" w:tooltip="Федеральный закон от 27 июля 2004 г. № 79-ФЗ" w:history="1">
        <w:r w:rsidR="002A5372" w:rsidRPr="002A5372">
          <w:rPr>
            <w:rFonts w:ascii="inherit" w:eastAsia="Times New Roman" w:hAnsi="inherit" w:cs="Times New Roman"/>
            <w:color w:val="2D549A"/>
            <w:sz w:val="27"/>
            <w:szCs w:val="27"/>
            <w:bdr w:val="none" w:sz="0" w:space="0" w:color="auto" w:frame="1"/>
            <w:lang w:eastAsia="ru-RU"/>
          </w:rPr>
          <w:t>Федеральный закон от 27 июля 2004 г. № 79-ФЗ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государственной гражданской службе Российской Федерации»</w:t>
      </w:r>
      <w:r w:rsid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2A5372" w:rsidRPr="002A5372">
        <w:rPr>
          <w:rFonts w:ascii="inherit" w:eastAsia="Times New Roman" w:hAnsi="inherit" w:cs="Times New Roman"/>
          <w:color w:val="FF0000"/>
          <w:sz w:val="27"/>
          <w:szCs w:val="27"/>
          <w:bdr w:val="none" w:sz="0" w:space="0" w:color="auto" w:frame="1"/>
          <w:lang w:eastAsia="ru-RU"/>
        </w:rPr>
        <w:t>http://www.pravo.gov.ru/proxy/ips/?docbody=&amp;link_id=10&amp;nd=102088054&amp;intelsearch=</w:t>
      </w:r>
    </w:p>
    <w:p w:rsidR="002A5372" w:rsidRPr="002A5372" w:rsidRDefault="00D06311" w:rsidP="002A537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5" w:tgtFrame="_blank" w:tooltip="Федеральный закон от 27 июля 2006 г. № 149-ФЗ" w:history="1">
        <w:r w:rsidR="002A5372" w:rsidRPr="002A5372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149-ФЗ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информации, информационных технологиях и о защите информации»</w:t>
      </w:r>
    </w:p>
    <w:p w:rsidR="002A5372" w:rsidRDefault="002A5372" w:rsidP="002A5372">
      <w:pPr>
        <w:ind w:firstLine="708"/>
        <w:jc w:val="both"/>
        <w:rPr>
          <w:color w:val="FF0000"/>
        </w:rPr>
      </w:pPr>
      <w:r w:rsidRPr="002A5372">
        <w:rPr>
          <w:color w:val="FF0000"/>
        </w:rPr>
        <w:t>http://www.pravo.gov.ru/proxy/ips/?docbody=&amp;link_id=8&amp;nd=102108264&amp;intelsearch=</w:t>
      </w:r>
    </w:p>
    <w:p w:rsidR="002A5372" w:rsidRPr="002A5372" w:rsidRDefault="00D06311" w:rsidP="002A5372">
      <w:pPr>
        <w:numPr>
          <w:ilvl w:val="0"/>
          <w:numId w:val="8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6" w:history="1">
        <w:r w:rsidR="002A5372" w:rsidRPr="002A5372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«Трудовой кодекс Российской Федерации» 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от 30.12.2001 № 197-ФЗ</w:t>
      </w:r>
    </w:p>
    <w:p w:rsidR="002A5372" w:rsidRDefault="002A5372" w:rsidP="002A5372">
      <w:pPr>
        <w:ind w:firstLine="708"/>
      </w:pPr>
      <w:r w:rsidRPr="002A5372">
        <w:t>http://pravo.gov.ru/proxy/ips/?docbody=&amp;nd=102074279</w:t>
      </w:r>
    </w:p>
    <w:p w:rsidR="002A5372" w:rsidRPr="002A5372" w:rsidRDefault="00D06311" w:rsidP="002A5372">
      <w:pPr>
        <w:numPr>
          <w:ilvl w:val="0"/>
          <w:numId w:val="9"/>
        </w:numPr>
        <w:shd w:val="clear" w:color="auto" w:fill="FFFFFF"/>
        <w:spacing w:after="0" w:line="240" w:lineRule="auto"/>
        <w:ind w:left="405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7" w:history="1">
        <w:r w:rsidR="002A5372" w:rsidRPr="002A5372">
          <w:rPr>
            <w:rFonts w:ascii="inherit" w:eastAsia="Times New Roman" w:hAnsi="inherit" w:cs="Times New Roman"/>
            <w:color w:val="23527C"/>
            <w:sz w:val="27"/>
            <w:szCs w:val="27"/>
            <w:u w:val="single"/>
            <w:bdr w:val="none" w:sz="0" w:space="0" w:color="auto" w:frame="1"/>
            <w:lang w:eastAsia="ru-RU"/>
          </w:rPr>
          <w:t>«Уголовный кодекс Российской Федерации» </w:t>
        </w:r>
      </w:hyperlink>
      <w:r w:rsidR="002A5372" w:rsidRPr="002A53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от 13.06.1996 № 63-ФЗ</w:t>
      </w:r>
    </w:p>
    <w:p w:rsidR="00DD4DC3" w:rsidRDefault="002A5372" w:rsidP="002A5372">
      <w:r w:rsidRPr="002A5372">
        <w:lastRenderedPageBreak/>
        <w:t>http://pravo.gov.ru/proxy/ips/?docbody&amp;nd=102041891</w:t>
      </w:r>
    </w:p>
    <w:p w:rsidR="00DD4DC3" w:rsidRDefault="00DD4DC3" w:rsidP="00DD4DC3">
      <w:bookmarkStart w:id="0" w:name="_GoBack"/>
      <w:bookmarkEnd w:id="0"/>
    </w:p>
    <w:sectPr w:rsidR="00DD4DC3" w:rsidSect="00CC0F7D">
      <w:footerReference w:type="default" r:id="rId1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11" w:rsidRDefault="00D06311" w:rsidP="00CC0F7D">
      <w:pPr>
        <w:spacing w:after="0" w:line="240" w:lineRule="auto"/>
      </w:pPr>
      <w:r>
        <w:separator/>
      </w:r>
    </w:p>
  </w:endnote>
  <w:endnote w:type="continuationSeparator" w:id="0">
    <w:p w:rsidR="00D06311" w:rsidRDefault="00D06311" w:rsidP="00CC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7D" w:rsidRDefault="00CC0F7D" w:rsidP="00CC0F7D">
    <w:pPr>
      <w:pStyle w:val="a6"/>
    </w:pPr>
  </w:p>
  <w:p w:rsidR="00CC0F7D" w:rsidRDefault="00CC0F7D" w:rsidP="00CC0F7D">
    <w:pPr>
      <w:pStyle w:val="a6"/>
    </w:pPr>
  </w:p>
  <w:p w:rsidR="00CC0F7D" w:rsidRDefault="00CC0F7D" w:rsidP="00CC0F7D">
    <w:pPr>
      <w:pStyle w:val="a6"/>
      <w:tabs>
        <w:tab w:val="clear" w:pos="4677"/>
        <w:tab w:val="clear" w:pos="9355"/>
        <w:tab w:val="left" w:pos="2850"/>
      </w:tabs>
    </w:pPr>
    <w:r>
      <w:tab/>
    </w:r>
  </w:p>
  <w:p w:rsidR="00CC0F7D" w:rsidRDefault="00CC0F7D" w:rsidP="00CC0F7D">
    <w:pPr>
      <w:pStyle w:val="a6"/>
    </w:pPr>
  </w:p>
  <w:p w:rsidR="00CC0F7D" w:rsidRDefault="00CC0F7D" w:rsidP="00CC0F7D">
    <w:pPr>
      <w:pStyle w:val="a6"/>
    </w:pPr>
  </w:p>
  <w:p w:rsidR="00CC0F7D" w:rsidRDefault="00CC0F7D" w:rsidP="00CC0F7D">
    <w:pPr>
      <w:pStyle w:val="a6"/>
    </w:pPr>
  </w:p>
  <w:p w:rsidR="00CC0F7D" w:rsidRDefault="00CC0F7D" w:rsidP="00CC0F7D">
    <w:pPr>
      <w:pStyle w:val="a6"/>
    </w:pPr>
  </w:p>
  <w:p w:rsidR="00CC0F7D" w:rsidRDefault="00CC0F7D" w:rsidP="00CC0F7D">
    <w:pPr>
      <w:pStyle w:val="a6"/>
    </w:pPr>
  </w:p>
  <w:p w:rsidR="00CC0F7D" w:rsidRPr="00CC0F7D" w:rsidRDefault="00CC0F7D" w:rsidP="00CC0F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11" w:rsidRDefault="00D06311" w:rsidP="00CC0F7D">
      <w:pPr>
        <w:spacing w:after="0" w:line="240" w:lineRule="auto"/>
      </w:pPr>
      <w:r>
        <w:separator/>
      </w:r>
    </w:p>
  </w:footnote>
  <w:footnote w:type="continuationSeparator" w:id="0">
    <w:p w:rsidR="00D06311" w:rsidRDefault="00D06311" w:rsidP="00CC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8A0"/>
    <w:multiLevelType w:val="multilevel"/>
    <w:tmpl w:val="A546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758"/>
    <w:multiLevelType w:val="multilevel"/>
    <w:tmpl w:val="1D1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F1480"/>
    <w:multiLevelType w:val="multilevel"/>
    <w:tmpl w:val="4C0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5259E"/>
    <w:multiLevelType w:val="multilevel"/>
    <w:tmpl w:val="A72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E2B0F"/>
    <w:multiLevelType w:val="multilevel"/>
    <w:tmpl w:val="5340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B71B0"/>
    <w:multiLevelType w:val="multilevel"/>
    <w:tmpl w:val="933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838C4"/>
    <w:multiLevelType w:val="multilevel"/>
    <w:tmpl w:val="F51E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91776"/>
    <w:multiLevelType w:val="multilevel"/>
    <w:tmpl w:val="5A2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E02E5"/>
    <w:multiLevelType w:val="multilevel"/>
    <w:tmpl w:val="63B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774C1"/>
    <w:multiLevelType w:val="multilevel"/>
    <w:tmpl w:val="BE5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66CE8"/>
    <w:multiLevelType w:val="multilevel"/>
    <w:tmpl w:val="A69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91FB8"/>
    <w:multiLevelType w:val="multilevel"/>
    <w:tmpl w:val="FF20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A007F"/>
    <w:multiLevelType w:val="multilevel"/>
    <w:tmpl w:val="4A1A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22551"/>
    <w:multiLevelType w:val="multilevel"/>
    <w:tmpl w:val="84C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22D9E"/>
    <w:multiLevelType w:val="multilevel"/>
    <w:tmpl w:val="6A5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4192F"/>
    <w:multiLevelType w:val="multilevel"/>
    <w:tmpl w:val="BDA4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55AF4"/>
    <w:multiLevelType w:val="multilevel"/>
    <w:tmpl w:val="3E5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E34D4"/>
    <w:multiLevelType w:val="multilevel"/>
    <w:tmpl w:val="B2D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55C4B"/>
    <w:multiLevelType w:val="multilevel"/>
    <w:tmpl w:val="F46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10"/>
  </w:num>
  <w:num w:numId="14">
    <w:abstractNumId w:val="12"/>
  </w:num>
  <w:num w:numId="15">
    <w:abstractNumId w:val="13"/>
  </w:num>
  <w:num w:numId="16">
    <w:abstractNumId w:val="4"/>
  </w:num>
  <w:num w:numId="17">
    <w:abstractNumId w:val="7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39"/>
    <w:rsid w:val="00103339"/>
    <w:rsid w:val="002A4F12"/>
    <w:rsid w:val="002A5372"/>
    <w:rsid w:val="00490846"/>
    <w:rsid w:val="005719D5"/>
    <w:rsid w:val="005E5738"/>
    <w:rsid w:val="00CB13EA"/>
    <w:rsid w:val="00CC0F7D"/>
    <w:rsid w:val="00D06311"/>
    <w:rsid w:val="00D72A96"/>
    <w:rsid w:val="00D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3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5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C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F7D"/>
  </w:style>
  <w:style w:type="paragraph" w:styleId="a6">
    <w:name w:val="footer"/>
    <w:basedOn w:val="a"/>
    <w:link w:val="a7"/>
    <w:uiPriority w:val="99"/>
    <w:unhideWhenUsed/>
    <w:rsid w:val="00CC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F7D"/>
  </w:style>
  <w:style w:type="paragraph" w:styleId="a8">
    <w:name w:val="List Paragraph"/>
    <w:basedOn w:val="a"/>
    <w:uiPriority w:val="34"/>
    <w:qFormat/>
    <w:rsid w:val="00DD4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3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5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C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F7D"/>
  </w:style>
  <w:style w:type="paragraph" w:styleId="a6">
    <w:name w:val="footer"/>
    <w:basedOn w:val="a"/>
    <w:link w:val="a7"/>
    <w:uiPriority w:val="99"/>
    <w:unhideWhenUsed/>
    <w:rsid w:val="00CC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F7D"/>
  </w:style>
  <w:style w:type="paragraph" w:styleId="a8">
    <w:name w:val="List Paragraph"/>
    <w:basedOn w:val="a"/>
    <w:uiPriority w:val="34"/>
    <w:qFormat/>
    <w:rsid w:val="00DD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/proxy/ips/?docbody=&amp;link_id=2&amp;nd=102161337&amp;intelsearch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/proxy/ips/?docbody=&amp;link_id=8&amp;nd=102108261&amp;intelsearch=" TargetMode="External"/><Relationship Id="rId17" Type="http://schemas.openxmlformats.org/officeDocument/2006/relationships/hyperlink" Target="http://pravo.gov.ru/proxy/ips/?docbody&amp;nd=1020418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07427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proxy/ips/?docbody=&amp;link_id=1&amp;nd=102165163&amp;intelsearch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gov.ru/proxy/ips/?docbody=&amp;link_id=8&amp;nd=102108264&amp;intelsearch=" TargetMode="External"/><Relationship Id="rId10" Type="http://schemas.openxmlformats.org/officeDocument/2006/relationships/hyperlink" Target="http://www.pravo.gov.ru/proxy/ips/?docbody=&amp;link_id=5&amp;nd=102131168&amp;intelsearch=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/proxy/ips/?docbody=&amp;link_id=6&amp;nd=102126657&amp;intelsearch=" TargetMode="External"/><Relationship Id="rId14" Type="http://schemas.openxmlformats.org/officeDocument/2006/relationships/hyperlink" Target="http://www.pravo.gov.ru/proxy/ips/?docbody=&amp;link_id=10&amp;nd=102088054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09F1-FC2B-414C-A26D-C8048B2A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8</cp:revision>
  <dcterms:created xsi:type="dcterms:W3CDTF">2023-06-02T07:02:00Z</dcterms:created>
  <dcterms:modified xsi:type="dcterms:W3CDTF">2023-06-02T07:39:00Z</dcterms:modified>
</cp:coreProperties>
</file>