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A5E" w:rsidRDefault="00503A5E">
      <w:r>
        <w:t xml:space="preserve">Судебные акты </w:t>
      </w:r>
    </w:p>
    <w:p w:rsidR="00503A5E" w:rsidRPr="00503A5E" w:rsidRDefault="00503A5E" w:rsidP="00503A5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  <w:hyperlink r:id="rId6" w:tgtFrame="_blank" w:tooltip="Постановление Пленума Верховного Суда Российской Федерации от 9 июля 2013 года № 24 о судебной практике по делам о взяточничестве и об иных коррупционных преступлениях" w:history="1">
        <w:r w:rsidRPr="00503A5E">
          <w:rPr>
            <w:rFonts w:ascii="inherit" w:eastAsia="Times New Roman" w:hAnsi="inherit" w:cs="Times New Roman"/>
            <w:color w:val="2D549A"/>
            <w:sz w:val="27"/>
            <w:szCs w:val="27"/>
            <w:bdr w:val="none" w:sz="0" w:space="0" w:color="auto" w:frame="1"/>
            <w:lang w:eastAsia="ru-RU"/>
          </w:rPr>
          <w:t>Постановление Пленума Верховного Суда Российской Федерации от 9 июля 2013 года № 24 о судебной практике по делам о взяточничестве и об иных коррупционных преступлениях</w:t>
        </w:r>
      </w:hyperlink>
      <w:r>
        <w:rPr>
          <w:rFonts w:ascii="Arial" w:eastAsia="Times New Roman" w:hAnsi="Arial" w:cs="Arial"/>
          <w:color w:val="141334"/>
          <w:sz w:val="24"/>
          <w:szCs w:val="24"/>
          <w:lang w:eastAsia="ru-RU"/>
        </w:rPr>
        <w:t xml:space="preserve">    </w:t>
      </w:r>
      <w:r w:rsidRPr="00503A5E">
        <w:rPr>
          <w:rFonts w:ascii="Arial" w:eastAsia="Times New Roman" w:hAnsi="Arial" w:cs="Arial"/>
          <w:color w:val="141334"/>
          <w:sz w:val="24"/>
          <w:szCs w:val="24"/>
          <w:lang w:eastAsia="ru-RU"/>
        </w:rPr>
        <w:t>http://www.supcourt.ru/documents/own/8355/</w:t>
      </w:r>
    </w:p>
    <w:p w:rsidR="00503A5E" w:rsidRDefault="00503A5E" w:rsidP="00503A5E">
      <w:pPr>
        <w:numPr>
          <w:ilvl w:val="0"/>
          <w:numId w:val="1"/>
        </w:numPr>
        <w:shd w:val="clear" w:color="auto" w:fill="FFFFFF"/>
        <w:spacing w:after="0" w:line="240" w:lineRule="auto"/>
        <w:ind w:left="405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  <w:hyperlink r:id="rId7" w:tgtFrame="_blank" w:tooltip="Постановление Конституционного Суда Российской Федерации от 20 апреля 2010 г. № 9П по делу о проверке конституционности части первой статьи 7 Федерального закона «О дополнительных гарантиях социальной защиты судей и работников аппаратов судов Российской Федерации» в редакции Федерального закона «О внесении изменений в отдельные законодательные акты Российской Федерации в связи с принятием Федерального закона «О противодействии коррупции» в связи с жалобами граждан А.А.Анохина и П.И.Зелинского и запросами Железнодорожного районного суда города Новосибирска и Кировского районного суда города Ростова-на-Дону" w:history="1">
        <w:proofErr w:type="gramStart"/>
        <w:r w:rsidRPr="00503A5E">
          <w:rPr>
            <w:rFonts w:ascii="inherit" w:eastAsia="Times New Roman" w:hAnsi="inherit" w:cs="Times New Roman"/>
            <w:color w:val="2D549A"/>
            <w:sz w:val="27"/>
            <w:szCs w:val="27"/>
            <w:bdr w:val="none" w:sz="0" w:space="0" w:color="auto" w:frame="1"/>
            <w:lang w:eastAsia="ru-RU"/>
          </w:rPr>
          <w:t>Постановление Конституционного Суда Российской Федерации от 20 апреля 2010 г. № 9П по делу о проверке конституционности части первой статьи 7 Федерального закона «О дополнительных гарантиях социальной защиты судей и работников аппаратов судов Российской Федерации» в редакции Федерального закона «О внесении изменений в отдельные законодательные акты Российской Федерации в связи с принятием Федерального закона «О противодействии коррупции» в связи с жалобами</w:t>
        </w:r>
        <w:proofErr w:type="gramEnd"/>
        <w:r w:rsidRPr="00503A5E">
          <w:rPr>
            <w:rFonts w:ascii="inherit" w:eastAsia="Times New Roman" w:hAnsi="inherit" w:cs="Times New Roman"/>
            <w:color w:val="2D549A"/>
            <w:sz w:val="27"/>
            <w:szCs w:val="27"/>
            <w:bdr w:val="none" w:sz="0" w:space="0" w:color="auto" w:frame="1"/>
            <w:lang w:eastAsia="ru-RU"/>
          </w:rPr>
          <w:t xml:space="preserve"> граждан </w:t>
        </w:r>
        <w:proofErr w:type="spellStart"/>
        <w:r w:rsidRPr="00503A5E">
          <w:rPr>
            <w:rFonts w:ascii="inherit" w:eastAsia="Times New Roman" w:hAnsi="inherit" w:cs="Times New Roman"/>
            <w:color w:val="2D549A"/>
            <w:sz w:val="27"/>
            <w:szCs w:val="27"/>
            <w:bdr w:val="none" w:sz="0" w:space="0" w:color="auto" w:frame="1"/>
            <w:lang w:eastAsia="ru-RU"/>
          </w:rPr>
          <w:t>А.А.Анохина</w:t>
        </w:r>
        <w:proofErr w:type="spellEnd"/>
        <w:r w:rsidRPr="00503A5E">
          <w:rPr>
            <w:rFonts w:ascii="inherit" w:eastAsia="Times New Roman" w:hAnsi="inherit" w:cs="Times New Roman"/>
            <w:color w:val="2D549A"/>
            <w:sz w:val="27"/>
            <w:szCs w:val="27"/>
            <w:bdr w:val="none" w:sz="0" w:space="0" w:color="auto" w:frame="1"/>
            <w:lang w:eastAsia="ru-RU"/>
          </w:rPr>
          <w:t xml:space="preserve"> и </w:t>
        </w:r>
        <w:proofErr w:type="spellStart"/>
        <w:r w:rsidRPr="00503A5E">
          <w:rPr>
            <w:rFonts w:ascii="inherit" w:eastAsia="Times New Roman" w:hAnsi="inherit" w:cs="Times New Roman"/>
            <w:color w:val="2D549A"/>
            <w:sz w:val="27"/>
            <w:szCs w:val="27"/>
            <w:bdr w:val="none" w:sz="0" w:space="0" w:color="auto" w:frame="1"/>
            <w:lang w:eastAsia="ru-RU"/>
          </w:rPr>
          <w:t>П.И.Зелинского</w:t>
        </w:r>
        <w:proofErr w:type="spellEnd"/>
        <w:r w:rsidRPr="00503A5E">
          <w:rPr>
            <w:rFonts w:ascii="inherit" w:eastAsia="Times New Roman" w:hAnsi="inherit" w:cs="Times New Roman"/>
            <w:color w:val="2D549A"/>
            <w:sz w:val="27"/>
            <w:szCs w:val="27"/>
            <w:bdr w:val="none" w:sz="0" w:space="0" w:color="auto" w:frame="1"/>
            <w:lang w:eastAsia="ru-RU"/>
          </w:rPr>
          <w:t xml:space="preserve"> и запросами Железнодорожного районного суда города Новосибирска и Кировского районного суда города Ростова-на-Дону</w:t>
        </w:r>
      </w:hyperlink>
    </w:p>
    <w:p w:rsidR="00503A5E" w:rsidRPr="00503A5E" w:rsidRDefault="00503A5E" w:rsidP="00503A5E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  <w:r w:rsidRPr="00503A5E">
        <w:rPr>
          <w:rFonts w:ascii="Arial" w:eastAsia="Times New Roman" w:hAnsi="Arial" w:cs="Arial"/>
          <w:color w:val="141334"/>
          <w:sz w:val="24"/>
          <w:szCs w:val="24"/>
          <w:lang w:eastAsia="ru-RU"/>
        </w:rPr>
        <w:t>http://doc.ksrf.ru/decision/KSRFDecision26548.pdf</w:t>
      </w:r>
    </w:p>
    <w:p w:rsidR="00503A5E" w:rsidRPr="00503A5E" w:rsidRDefault="00503A5E" w:rsidP="00503A5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  <w:hyperlink r:id="rId8" w:tgtFrame="_blank" w:tooltip="Постановление Пленума Верховного Суда Российской Федерации от 16 октября 2009 г. № 19 о судебной практике по делам о злоупотреблении должностными полномочиями и о превышении должностных полномочий" w:history="1">
        <w:r w:rsidRPr="00503A5E">
          <w:rPr>
            <w:rFonts w:ascii="inherit" w:eastAsia="Times New Roman" w:hAnsi="inherit" w:cs="Times New Roman"/>
            <w:color w:val="2D549A"/>
            <w:sz w:val="27"/>
            <w:szCs w:val="27"/>
            <w:bdr w:val="none" w:sz="0" w:space="0" w:color="auto" w:frame="1"/>
            <w:lang w:eastAsia="ru-RU"/>
          </w:rPr>
          <w:t>Постановление Пленума Верховного Суда Российской Федерации от 16 октября 2009 г. № 19 о судебной практике по делам о злоупотреблении должностными полномочиями и о превышении должностных полномочий</w:t>
        </w:r>
      </w:hyperlink>
      <w:r>
        <w:rPr>
          <w:rFonts w:ascii="Arial" w:eastAsia="Times New Roman" w:hAnsi="Arial" w:cs="Arial"/>
          <w:color w:val="141334"/>
          <w:sz w:val="24"/>
          <w:szCs w:val="24"/>
          <w:lang w:eastAsia="ru-RU"/>
        </w:rPr>
        <w:t xml:space="preserve"> </w:t>
      </w:r>
      <w:r w:rsidRPr="00503A5E">
        <w:rPr>
          <w:rFonts w:ascii="Arial" w:eastAsia="Times New Roman" w:hAnsi="Arial" w:cs="Arial"/>
          <w:color w:val="141334"/>
          <w:sz w:val="24"/>
          <w:szCs w:val="24"/>
          <w:lang w:eastAsia="ru-RU"/>
        </w:rPr>
        <w:t>http://doc.ksrf.ru/decision/KSRFDecision26548.pdf</w:t>
      </w:r>
    </w:p>
    <w:p w:rsidR="00036215" w:rsidRPr="00503A5E" w:rsidRDefault="00036215" w:rsidP="00503A5E">
      <w:bookmarkStart w:id="0" w:name="_GoBack"/>
      <w:bookmarkEnd w:id="0"/>
    </w:p>
    <w:sectPr w:rsidR="00036215" w:rsidRPr="00503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053B6"/>
    <w:multiLevelType w:val="multilevel"/>
    <w:tmpl w:val="8AD6A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785"/>
    <w:rsid w:val="00013785"/>
    <w:rsid w:val="00036215"/>
    <w:rsid w:val="0050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3A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3A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5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court.ru/documents/own/8117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.ksrf.ru/decision/KSRFDecision2654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pcourt.ru/documents/own/8355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3</cp:revision>
  <dcterms:created xsi:type="dcterms:W3CDTF">2023-06-02T08:59:00Z</dcterms:created>
  <dcterms:modified xsi:type="dcterms:W3CDTF">2023-06-02T09:03:00Z</dcterms:modified>
</cp:coreProperties>
</file>